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4AF1" w14:textId="50298560" w:rsidR="003F2988" w:rsidRPr="003208F3" w:rsidRDefault="003F2988" w:rsidP="003208F3">
      <w:pPr>
        <w:shd w:val="clear" w:color="auto" w:fill="FFFFFF"/>
        <w:spacing w:before="100" w:beforeAutospacing="1" w:after="450" w:line="514" w:lineRule="atLeast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3208F3">
        <w:rPr>
          <w:rFonts w:ascii="Verdana" w:eastAsia="Times New Roman" w:hAnsi="Verdana" w:cs="Times New Roman"/>
          <w:b/>
          <w:bCs/>
          <w:sz w:val="32"/>
          <w:szCs w:val="32"/>
        </w:rPr>
        <w:t>MACROINVERTEBRATES</w:t>
      </w:r>
    </w:p>
    <w:p w14:paraId="75E73048" w14:textId="50EBF11D" w:rsidR="003503EE" w:rsidRPr="003208F3" w:rsidRDefault="003503EE" w:rsidP="003503E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 xml:space="preserve">Materials:  Located on middle shelves on left side of storage aisle.  The materials are stored in several different trays and boxes but they are all there together.  </w:t>
      </w:r>
    </w:p>
    <w:p w14:paraId="068DB736" w14:textId="6657BBF4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>White shower curtains to cover tables</w:t>
      </w:r>
    </w:p>
    <w:p w14:paraId="4ED26039" w14:textId="4AFC6803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>Pink, Green &amp; White 8 ½ by 14 ID sheets with circles for petri dishes</w:t>
      </w:r>
    </w:p>
    <w:p w14:paraId="502F26C3" w14:textId="50BBBF1C" w:rsidR="007D5163" w:rsidRPr="003208F3" w:rsidRDefault="007D5163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 xml:space="preserve">Couple of </w:t>
      </w:r>
      <w:proofErr w:type="spellStart"/>
      <w:r w:rsidRPr="003208F3">
        <w:rPr>
          <w:rFonts w:ascii="Verdana" w:eastAsia="Times New Roman" w:hAnsi="Verdana" w:cs="Times New Roman"/>
          <w:sz w:val="32"/>
          <w:szCs w:val="32"/>
        </w:rPr>
        <w:t>dichotomus</w:t>
      </w:r>
      <w:proofErr w:type="spellEnd"/>
      <w:r w:rsidRPr="003208F3">
        <w:rPr>
          <w:rFonts w:ascii="Verdana" w:eastAsia="Times New Roman" w:hAnsi="Verdana" w:cs="Times New Roman"/>
          <w:sz w:val="32"/>
          <w:szCs w:val="32"/>
        </w:rPr>
        <w:t xml:space="preserve"> keys</w:t>
      </w:r>
    </w:p>
    <w:p w14:paraId="1467D816" w14:textId="060A0BBC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 xml:space="preserve">Cooler for </w:t>
      </w:r>
      <w:r w:rsidR="007D5163" w:rsidRPr="003208F3">
        <w:rPr>
          <w:rFonts w:ascii="Verdana" w:eastAsia="Times New Roman" w:hAnsi="Verdana" w:cs="Times New Roman"/>
          <w:sz w:val="32"/>
          <w:szCs w:val="32"/>
        </w:rPr>
        <w:t xml:space="preserve">water and </w:t>
      </w:r>
      <w:r w:rsidRPr="003208F3">
        <w:rPr>
          <w:rFonts w:ascii="Verdana" w:eastAsia="Times New Roman" w:hAnsi="Verdana" w:cs="Times New Roman"/>
          <w:sz w:val="32"/>
          <w:szCs w:val="32"/>
        </w:rPr>
        <w:t>leaf litter from the stream or pond or river you are testing</w:t>
      </w:r>
    </w:p>
    <w:p w14:paraId="7AD7BFE8" w14:textId="1A3DBA7C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 xml:space="preserve">Leaf litter (either put leaf bags out 30 days in advance or </w:t>
      </w:r>
      <w:r w:rsidR="007D5163" w:rsidRPr="003208F3">
        <w:rPr>
          <w:rFonts w:ascii="Verdana" w:eastAsia="Times New Roman" w:hAnsi="Verdana" w:cs="Times New Roman"/>
          <w:sz w:val="32"/>
          <w:szCs w:val="32"/>
        </w:rPr>
        <w:t>collect leaf litter from along banks and use sein to collect macroinvertebrates in the water way)</w:t>
      </w:r>
    </w:p>
    <w:p w14:paraId="60E66349" w14:textId="4BB46683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 xml:space="preserve">2 Aerators to put oxygen in the water to be tested with leaf litter and macroinvertebrates </w:t>
      </w:r>
    </w:p>
    <w:p w14:paraId="5F0457A6" w14:textId="56F9B377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>Petri dishes</w:t>
      </w:r>
    </w:p>
    <w:p w14:paraId="4466B146" w14:textId="2EA1A938" w:rsidR="003208F3" w:rsidRPr="003208F3" w:rsidRDefault="003208F3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>Plastic spoons and brushes</w:t>
      </w:r>
    </w:p>
    <w:p w14:paraId="19509ECB" w14:textId="6BD84239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>Jugs with clean water from the waterway you are testing to fill petri dishes</w:t>
      </w:r>
    </w:p>
    <w:p w14:paraId="62717FE3" w14:textId="12676133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>Containers to put leaves in at each station</w:t>
      </w:r>
    </w:p>
    <w:p w14:paraId="2308A1AB" w14:textId="2040566A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 xml:space="preserve">Strainers </w:t>
      </w:r>
    </w:p>
    <w:p w14:paraId="5F3FE1FE" w14:textId="505720D1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>Magnifiers that fit over petri dishes for each station</w:t>
      </w:r>
    </w:p>
    <w:p w14:paraId="3992D009" w14:textId="3A9C34EC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>Macroinvertebrate tally sheets (laminated)</w:t>
      </w:r>
    </w:p>
    <w:p w14:paraId="15A72637" w14:textId="4A70E285" w:rsidR="003503EE" w:rsidRPr="003208F3" w:rsidRDefault="003503EE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 xml:space="preserve">Bag of dry erase marker materials on very end of first set of shelves on left storage aisle.  </w:t>
      </w:r>
    </w:p>
    <w:p w14:paraId="67AEDD22" w14:textId="7D820E3D" w:rsidR="007D5163" w:rsidRPr="003208F3" w:rsidRDefault="007D5163" w:rsidP="003503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>Several Large trash bags for used leaf litter</w:t>
      </w:r>
    </w:p>
    <w:p w14:paraId="21FE73AD" w14:textId="4D9F862A" w:rsidR="003503EE" w:rsidRPr="003208F3" w:rsidRDefault="007D5163" w:rsidP="007D51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>Paper towels, Clorox wipes, baby wipes, towels, wash clothes, small bucket for cleaning water, dish detergent</w:t>
      </w:r>
    </w:p>
    <w:p w14:paraId="0B05A173" w14:textId="77777777" w:rsidR="003208F3" w:rsidRPr="003208F3" w:rsidRDefault="003208F3">
      <w:pPr>
        <w:rPr>
          <w:rFonts w:ascii="Verdana" w:eastAsia="Times New Roman" w:hAnsi="Verdana" w:cs="Times New Roman"/>
          <w:sz w:val="32"/>
          <w:szCs w:val="32"/>
        </w:rPr>
      </w:pPr>
    </w:p>
    <w:p w14:paraId="7BEACFCC" w14:textId="53D9AF70" w:rsidR="007D5163" w:rsidRDefault="003208F3">
      <w:pPr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3208F3">
        <w:rPr>
          <w:rFonts w:ascii="Verdana" w:eastAsia="Times New Roman" w:hAnsi="Verdana" w:cs="Times New Roman"/>
          <w:sz w:val="32"/>
          <w:szCs w:val="32"/>
        </w:rPr>
        <w:t xml:space="preserve">Cover each station with a white shower curtain.  Each station gets a set of 3 ID sheets (sensitive, somewhat sensitive and tolerant—pink, green and white), several petri dishes filled with water from the stream, a magnifier, spoons, brush, and strainer along with a container of leaf litter.  </w:t>
      </w:r>
      <w:r w:rsidR="007D5163">
        <w:rPr>
          <w:rFonts w:ascii="Verdana" w:eastAsia="Times New Roman" w:hAnsi="Verdana" w:cs="Times New Roman"/>
          <w:b/>
          <w:bCs/>
          <w:sz w:val="32"/>
          <w:szCs w:val="32"/>
        </w:rPr>
        <w:br w:type="page"/>
      </w:r>
    </w:p>
    <w:p w14:paraId="079A8D78" w14:textId="0922533B" w:rsidR="007D5163" w:rsidRPr="00B92E2B" w:rsidRDefault="00B92E2B" w:rsidP="00B92E2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sz w:val="32"/>
          <w:szCs w:val="32"/>
        </w:rPr>
        <w:lastRenderedPageBreak/>
        <w:t>Teaching:</w:t>
      </w:r>
      <w:bookmarkStart w:id="0" w:name="_GoBack"/>
      <w:bookmarkEnd w:id="0"/>
    </w:p>
    <w:p w14:paraId="3FA420F8" w14:textId="63EE9FFF" w:rsidR="003F2988" w:rsidRPr="003F2988" w:rsidRDefault="003F2988" w:rsidP="003F2988">
      <w:pPr>
        <w:shd w:val="clear" w:color="auto" w:fill="FFFFFF"/>
        <w:spacing w:before="100" w:beforeAutospacing="1" w:after="450" w:line="514" w:lineRule="atLeast"/>
        <w:rPr>
          <w:rFonts w:ascii="Verdana" w:eastAsia="Times New Roman" w:hAnsi="Verdana" w:cs="Times New Roman"/>
          <w:sz w:val="32"/>
          <w:szCs w:val="32"/>
        </w:rPr>
      </w:pPr>
      <w:r w:rsidRPr="003F2988">
        <w:rPr>
          <w:rFonts w:ascii="Verdana" w:eastAsia="Times New Roman" w:hAnsi="Verdana" w:cs="Times New Roman"/>
          <w:sz w:val="32"/>
          <w:szCs w:val="32"/>
        </w:rPr>
        <w:t xml:space="preserve">Macroinvertebrates, or “macros” for short, are </w:t>
      </w:r>
      <w:r w:rsidR="007D5163">
        <w:rPr>
          <w:rFonts w:ascii="Verdana" w:eastAsia="Times New Roman" w:hAnsi="Verdana" w:cs="Times New Roman"/>
          <w:sz w:val="32"/>
          <w:szCs w:val="32"/>
        </w:rPr>
        <w:t xml:space="preserve">small aquatic </w:t>
      </w:r>
      <w:r w:rsidRPr="003F2988">
        <w:rPr>
          <w:rFonts w:ascii="Verdana" w:eastAsia="Times New Roman" w:hAnsi="Verdana" w:cs="Times New Roman"/>
          <w:sz w:val="32"/>
          <w:szCs w:val="32"/>
        </w:rPr>
        <w:t xml:space="preserve">animals </w:t>
      </w:r>
      <w:r w:rsidR="007D5163">
        <w:rPr>
          <w:rFonts w:ascii="Verdana" w:eastAsia="Times New Roman" w:hAnsi="Verdana" w:cs="Times New Roman"/>
          <w:sz w:val="32"/>
          <w:szCs w:val="32"/>
        </w:rPr>
        <w:t xml:space="preserve">and insects in the aquatic larval stage that do not have </w:t>
      </w:r>
      <w:r w:rsidRPr="003F2988">
        <w:rPr>
          <w:rFonts w:ascii="Verdana" w:eastAsia="Times New Roman" w:hAnsi="Verdana" w:cs="Times New Roman"/>
          <w:sz w:val="32"/>
          <w:szCs w:val="32"/>
        </w:rPr>
        <w:t xml:space="preserve">a backbone </w:t>
      </w:r>
      <w:r w:rsidR="007D5163">
        <w:rPr>
          <w:rFonts w:ascii="Verdana" w:eastAsia="Times New Roman" w:hAnsi="Verdana" w:cs="Times New Roman"/>
          <w:sz w:val="32"/>
          <w:szCs w:val="32"/>
        </w:rPr>
        <w:t>and</w:t>
      </w:r>
      <w:r w:rsidRPr="003F2988">
        <w:rPr>
          <w:rFonts w:ascii="Verdana" w:eastAsia="Times New Roman" w:hAnsi="Verdana" w:cs="Times New Roman"/>
          <w:sz w:val="32"/>
          <w:szCs w:val="32"/>
        </w:rPr>
        <w:t xml:space="preserve"> can be seen with the naked eye. These bottom-dwelling animals include crustaceans</w:t>
      </w:r>
      <w:r w:rsidR="007D5163">
        <w:rPr>
          <w:rFonts w:ascii="Verdana" w:eastAsia="Times New Roman" w:hAnsi="Verdana" w:cs="Times New Roman"/>
          <w:sz w:val="32"/>
          <w:szCs w:val="32"/>
        </w:rPr>
        <w:t>, snails</w:t>
      </w:r>
      <w:r w:rsidRPr="003F2988">
        <w:rPr>
          <w:rFonts w:ascii="Verdana" w:eastAsia="Times New Roman" w:hAnsi="Verdana" w:cs="Times New Roman"/>
          <w:sz w:val="32"/>
          <w:szCs w:val="32"/>
        </w:rPr>
        <w:t xml:space="preserve"> and worms but most are aquatic insects. Beetles, caddisflies, stoneflies, mayflies, hellgrammites, dragonflies, </w:t>
      </w:r>
      <w:r w:rsidR="007D5163">
        <w:rPr>
          <w:rFonts w:ascii="Verdana" w:eastAsia="Times New Roman" w:hAnsi="Verdana" w:cs="Times New Roman"/>
          <w:sz w:val="32"/>
          <w:szCs w:val="32"/>
        </w:rPr>
        <w:t xml:space="preserve">and damselflies, </w:t>
      </w:r>
      <w:r w:rsidRPr="003F2988">
        <w:rPr>
          <w:rFonts w:ascii="Verdana" w:eastAsia="Times New Roman" w:hAnsi="Verdana" w:cs="Times New Roman"/>
          <w:sz w:val="32"/>
          <w:szCs w:val="32"/>
        </w:rPr>
        <w:t>are among the groups of insects represented in streams.</w:t>
      </w:r>
    </w:p>
    <w:p w14:paraId="1691AA9B" w14:textId="38D2ACD4" w:rsidR="003F2988" w:rsidRPr="003F2988" w:rsidRDefault="003F2988" w:rsidP="003F2988">
      <w:pPr>
        <w:shd w:val="clear" w:color="auto" w:fill="FFFFFF"/>
        <w:spacing w:before="100" w:beforeAutospacing="1" w:after="450" w:line="514" w:lineRule="atLeast"/>
        <w:rPr>
          <w:rFonts w:ascii="Verdana" w:eastAsia="Times New Roman" w:hAnsi="Verdana" w:cs="Times New Roman"/>
          <w:sz w:val="32"/>
          <w:szCs w:val="32"/>
        </w:rPr>
      </w:pPr>
      <w:r w:rsidRPr="003F2988">
        <w:rPr>
          <w:rFonts w:ascii="Verdana" w:eastAsia="Times New Roman" w:hAnsi="Verdana" w:cs="Times New Roman"/>
          <w:sz w:val="32"/>
          <w:szCs w:val="32"/>
        </w:rPr>
        <w:t>Macros are an important link in the food web between the producers (leaves, algae) and higher consumers such as fish. Scientists have found macroinvertebrates to be useful for bio</w:t>
      </w:r>
      <w:r w:rsidR="007D5163">
        <w:rPr>
          <w:rFonts w:ascii="Verdana" w:eastAsia="Times New Roman" w:hAnsi="Verdana" w:cs="Times New Roman"/>
          <w:sz w:val="32"/>
          <w:szCs w:val="32"/>
        </w:rPr>
        <w:t>logical water quality monitoring</w:t>
      </w:r>
      <w:r w:rsidRPr="003F2988">
        <w:rPr>
          <w:rFonts w:ascii="Verdana" w:eastAsia="Times New Roman" w:hAnsi="Verdana" w:cs="Times New Roman"/>
          <w:sz w:val="32"/>
          <w:szCs w:val="32"/>
        </w:rPr>
        <w:t xml:space="preserve"> because:</w:t>
      </w:r>
    </w:p>
    <w:p w14:paraId="6D4AADFC" w14:textId="0FDE3413" w:rsidR="003F2988" w:rsidRPr="003F2988" w:rsidRDefault="003F2988" w:rsidP="003F29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sz w:val="32"/>
          <w:szCs w:val="32"/>
        </w:rPr>
      </w:pPr>
      <w:r w:rsidRPr="003F2988">
        <w:rPr>
          <w:rFonts w:ascii="Verdana" w:eastAsia="Times New Roman" w:hAnsi="Verdana" w:cs="Times New Roman"/>
          <w:sz w:val="32"/>
          <w:szCs w:val="32"/>
        </w:rPr>
        <w:t>They are fairly easy to sample and identify.</w:t>
      </w:r>
    </w:p>
    <w:p w14:paraId="650186CB" w14:textId="77777777" w:rsidR="003F2988" w:rsidRPr="003F2988" w:rsidRDefault="003F2988" w:rsidP="003F29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sz w:val="32"/>
          <w:szCs w:val="32"/>
        </w:rPr>
      </w:pPr>
      <w:r w:rsidRPr="003F2988">
        <w:rPr>
          <w:rFonts w:ascii="Verdana" w:eastAsia="Times New Roman" w:hAnsi="Verdana" w:cs="Times New Roman"/>
          <w:sz w:val="32"/>
          <w:szCs w:val="32"/>
        </w:rPr>
        <w:t>They are sensitive to pollution and changes in their habitats.</w:t>
      </w:r>
    </w:p>
    <w:p w14:paraId="069D0978" w14:textId="5D2DA998" w:rsidR="003F2988" w:rsidRPr="003F2988" w:rsidRDefault="003F2988" w:rsidP="003F29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sz w:val="32"/>
          <w:szCs w:val="32"/>
        </w:rPr>
      </w:pPr>
      <w:r w:rsidRPr="003F2988">
        <w:rPr>
          <w:rFonts w:ascii="Verdana" w:eastAsia="Times New Roman" w:hAnsi="Verdana" w:cs="Times New Roman"/>
          <w:sz w:val="32"/>
          <w:szCs w:val="32"/>
        </w:rPr>
        <w:t xml:space="preserve">They have a relatively </w:t>
      </w:r>
      <w:proofErr w:type="gramStart"/>
      <w:r w:rsidRPr="003F2988">
        <w:rPr>
          <w:rFonts w:ascii="Verdana" w:eastAsia="Times New Roman" w:hAnsi="Verdana" w:cs="Times New Roman"/>
          <w:sz w:val="32"/>
          <w:szCs w:val="32"/>
        </w:rPr>
        <w:t>long life</w:t>
      </w:r>
      <w:proofErr w:type="gramEnd"/>
      <w:r w:rsidRPr="003F2988">
        <w:rPr>
          <w:rFonts w:ascii="Verdana" w:eastAsia="Times New Roman" w:hAnsi="Verdana" w:cs="Times New Roman"/>
          <w:sz w:val="32"/>
          <w:szCs w:val="32"/>
        </w:rPr>
        <w:t xml:space="preserve"> cycle </w:t>
      </w:r>
      <w:r w:rsidR="007D5163">
        <w:rPr>
          <w:rFonts w:ascii="Verdana" w:eastAsia="Times New Roman" w:hAnsi="Verdana" w:cs="Times New Roman"/>
          <w:sz w:val="32"/>
          <w:szCs w:val="32"/>
        </w:rPr>
        <w:t xml:space="preserve">(several weeks to several years) </w:t>
      </w:r>
      <w:r w:rsidRPr="003F2988">
        <w:rPr>
          <w:rFonts w:ascii="Verdana" w:eastAsia="Times New Roman" w:hAnsi="Verdana" w:cs="Times New Roman"/>
          <w:sz w:val="32"/>
          <w:szCs w:val="32"/>
        </w:rPr>
        <w:t>and so are indicators of water quality over a period of time.</w:t>
      </w:r>
    </w:p>
    <w:p w14:paraId="5180ED66" w14:textId="79DFF589" w:rsidR="003F2988" w:rsidRDefault="003F2988" w:rsidP="003F29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sz w:val="32"/>
          <w:szCs w:val="32"/>
        </w:rPr>
      </w:pPr>
      <w:r w:rsidRPr="003F2988">
        <w:rPr>
          <w:rFonts w:ascii="Verdana" w:eastAsia="Times New Roman" w:hAnsi="Verdana" w:cs="Times New Roman"/>
          <w:sz w:val="32"/>
          <w:szCs w:val="32"/>
        </w:rPr>
        <w:t>They are common in most streams or rivers.</w:t>
      </w:r>
    </w:p>
    <w:p w14:paraId="3CC7E823" w14:textId="48C87B66" w:rsidR="003208F3" w:rsidRDefault="003208F3" w:rsidP="003208F3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Show students how to carefully sift through the leaf litter at their station, putting critters that they find in a petri dish so they can identify.  Things to look for—how many legs?  How many tails?  If a snail does it open to right or left?  </w:t>
      </w:r>
    </w:p>
    <w:p w14:paraId="5A2053B8" w14:textId="79A451DB" w:rsidR="003F2988" w:rsidRPr="003208F3" w:rsidRDefault="003208F3" w:rsidP="003208F3">
      <w:pPr>
        <w:shd w:val="clear" w:color="auto" w:fill="FFFFFF"/>
        <w:spacing w:before="100" w:beforeAutospacing="1" w:after="100" w:afterAutospacing="1" w:line="450" w:lineRule="atLeast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After sifting through the litter, students at each station will tally what they found.  Information from all station tally sheets is incorporated into a total classroom finding to determine the water quality.  </w:t>
      </w:r>
    </w:p>
    <w:sectPr w:rsidR="003F2988" w:rsidRPr="003208F3" w:rsidSect="003F2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60D"/>
    <w:multiLevelType w:val="hybridMultilevel"/>
    <w:tmpl w:val="122C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B4B"/>
    <w:multiLevelType w:val="multilevel"/>
    <w:tmpl w:val="7E54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88"/>
    <w:rsid w:val="003208F3"/>
    <w:rsid w:val="003503EE"/>
    <w:rsid w:val="003F2988"/>
    <w:rsid w:val="007D5163"/>
    <w:rsid w:val="00B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CD5D"/>
  <w15:chartTrackingRefBased/>
  <w15:docId w15:val="{783826EA-4A2E-4E77-8DBE-F611788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988"/>
    <w:pPr>
      <w:spacing w:before="100" w:beforeAutospacing="1" w:after="450" w:line="51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49194">
                          <w:marLeft w:val="0"/>
                          <w:marRight w:val="0"/>
                          <w:marTop w:val="0"/>
                          <w:marBottom w:val="6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62392">
                                  <w:marLeft w:val="-1343"/>
                                  <w:marRight w:val="-13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28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3</cp:revision>
  <cp:lastPrinted>2020-01-14T16:11:00Z</cp:lastPrinted>
  <dcterms:created xsi:type="dcterms:W3CDTF">2020-01-14T16:08:00Z</dcterms:created>
  <dcterms:modified xsi:type="dcterms:W3CDTF">2020-01-14T16:11:00Z</dcterms:modified>
</cp:coreProperties>
</file>