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DCC2" w14:textId="3294994D" w:rsidR="00FB0B15" w:rsidRDefault="00E451DA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r w:rsidRPr="0073042E">
        <w:rPr>
          <w:rFonts w:ascii="Verdana-Bold" w:hAnsi="Verdana-Bold" w:cs="Verdana-Bold"/>
          <w:b/>
          <w:bCs/>
          <w:color w:val="000000"/>
          <w:sz w:val="32"/>
          <w:szCs w:val="32"/>
        </w:rPr>
        <w:t>20</w:t>
      </w:r>
      <w:r w:rsidR="00B55806">
        <w:rPr>
          <w:rFonts w:ascii="Verdana-Bold" w:hAnsi="Verdana-Bold" w:cs="Verdana-Bold"/>
          <w:b/>
          <w:bCs/>
          <w:color w:val="000000"/>
          <w:sz w:val="32"/>
          <w:szCs w:val="32"/>
        </w:rPr>
        <w:t>20</w:t>
      </w:r>
      <w:r w:rsidR="00FB0B15" w:rsidRPr="0073042E"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Peter Francisco Soil and Water Conservation District</w:t>
      </w:r>
      <w:r w:rsidR="00FB0B15"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 Poster Contest Rules</w:t>
      </w:r>
    </w:p>
    <w:p w14:paraId="17304CFC" w14:textId="3459F186" w:rsidR="00117022" w:rsidRPr="00117022" w:rsidRDefault="00117022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0000"/>
          <w:sz w:val="36"/>
          <w:szCs w:val="36"/>
        </w:rPr>
      </w:pPr>
      <w:r w:rsidRPr="00117022">
        <w:rPr>
          <w:rFonts w:ascii="Verdana-Bold" w:hAnsi="Verdana-Bold" w:cs="Verdana-Bold"/>
          <w:b/>
          <w:bCs/>
          <w:color w:val="FF0000"/>
          <w:sz w:val="36"/>
          <w:szCs w:val="36"/>
        </w:rPr>
        <w:t>POSTERS DUE OCTOBER 1, 20</w:t>
      </w:r>
      <w:r w:rsidR="00B55806">
        <w:rPr>
          <w:rFonts w:ascii="Verdana-Bold" w:hAnsi="Verdana-Bold" w:cs="Verdana-Bold"/>
          <w:b/>
          <w:bCs/>
          <w:color w:val="FF0000"/>
          <w:sz w:val="36"/>
          <w:szCs w:val="36"/>
        </w:rPr>
        <w:t>20</w:t>
      </w:r>
    </w:p>
    <w:p w14:paraId="5509C00A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6"/>
          <w:szCs w:val="36"/>
        </w:rPr>
      </w:pPr>
    </w:p>
    <w:p w14:paraId="721916FF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Eligibility</w:t>
      </w:r>
    </w:p>
    <w:p w14:paraId="47942CE6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Peter Francisco Soil and Water Conservation District (PFSWCD) Poster Contest is open to kindergarten through twelfth grade students.</w:t>
      </w:r>
    </w:p>
    <w:p w14:paraId="1A8B3B90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6A78CC24" w14:textId="69F34BDE" w:rsidR="00FB0B15" w:rsidRDefault="00E451DA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20</w:t>
      </w:r>
      <w:r w:rsidR="00B55806">
        <w:rPr>
          <w:rFonts w:ascii="Arial-BoldMT" w:hAnsi="Arial-BoldMT" w:cs="Arial-BoldMT"/>
          <w:b/>
          <w:bCs/>
          <w:color w:val="000000"/>
          <w:sz w:val="21"/>
          <w:szCs w:val="21"/>
        </w:rPr>
        <w:t>20</w:t>
      </w:r>
      <w:r w:rsidR="00FB0B15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Contest Theme</w:t>
      </w:r>
    </w:p>
    <w:p w14:paraId="373C7033" w14:textId="2FFFAFAF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The Nationa</w:t>
      </w:r>
      <w:r w:rsidR="003307A1">
        <w:rPr>
          <w:rFonts w:ascii="ArialMT" w:hAnsi="ArialMT" w:cs="ArialMT"/>
          <w:color w:val="000000"/>
          <w:sz w:val="21"/>
          <w:szCs w:val="21"/>
        </w:rPr>
        <w:t xml:space="preserve">l Poster </w:t>
      </w:r>
      <w:r w:rsidR="00E451DA">
        <w:rPr>
          <w:rFonts w:ascii="ArialMT" w:hAnsi="ArialMT" w:cs="ArialMT"/>
          <w:color w:val="000000"/>
          <w:sz w:val="21"/>
          <w:szCs w:val="21"/>
        </w:rPr>
        <w:t xml:space="preserve">Contest theme </w:t>
      </w:r>
      <w:r w:rsidR="00B55806">
        <w:rPr>
          <w:rFonts w:ascii="ArialMT" w:hAnsi="ArialMT" w:cs="ArialMT"/>
          <w:color w:val="000000"/>
          <w:sz w:val="21"/>
          <w:szCs w:val="21"/>
        </w:rPr>
        <w:t>“Where would we BEE w</w:t>
      </w:r>
      <w:bookmarkStart w:id="0" w:name="_GoBack"/>
      <w:bookmarkEnd w:id="0"/>
      <w:r w:rsidR="00B55806">
        <w:rPr>
          <w:rFonts w:ascii="ArialMT" w:hAnsi="ArialMT" w:cs="ArialMT"/>
          <w:color w:val="000000"/>
          <w:sz w:val="21"/>
          <w:szCs w:val="21"/>
        </w:rPr>
        <w:t>ithout Pollinators?</w:t>
      </w:r>
      <w:r w:rsidR="003307A1">
        <w:rPr>
          <w:rFonts w:ascii="ArialMT" w:hAnsi="ArialMT" w:cs="ArialMT"/>
          <w:color w:val="000000"/>
          <w:sz w:val="21"/>
          <w:szCs w:val="21"/>
        </w:rPr>
        <w:t>”</w:t>
      </w:r>
    </w:p>
    <w:p w14:paraId="24A91651" w14:textId="77777777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Poster category by grade: K-1; 2-3; 4-6; 7-9; 10-12</w:t>
      </w:r>
    </w:p>
    <w:p w14:paraId="05C9E756" w14:textId="77777777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The contest is open to public, private or home school students.</w:t>
      </w:r>
    </w:p>
    <w:p w14:paraId="2DBC93C7" w14:textId="77777777" w:rsidR="00FB0B15" w:rsidRPr="004E6EE6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PFSWCD 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will select an entry from each category to forward to the </w:t>
      </w:r>
      <w:r w:rsidRPr="00FB0B15">
        <w:rPr>
          <w:rFonts w:ascii="ArialMT" w:hAnsi="ArialMT" w:cs="ArialMT"/>
          <w:color w:val="000000"/>
          <w:sz w:val="21"/>
          <w:szCs w:val="21"/>
        </w:rPr>
        <w:t>state cons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ervation association who in turn </w:t>
      </w:r>
      <w:r w:rsidRPr="00FB0B15">
        <w:rPr>
          <w:rFonts w:ascii="ArialMT" w:hAnsi="ArialMT" w:cs="ArialMT"/>
          <w:color w:val="000000"/>
          <w:sz w:val="21"/>
          <w:szCs w:val="21"/>
        </w:rPr>
        <w:t>selects a poster for entering in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FB0B15">
        <w:rPr>
          <w:rFonts w:ascii="ArialMT" w:hAnsi="ArialMT" w:cs="ArialMT"/>
          <w:color w:val="000000"/>
          <w:sz w:val="21"/>
          <w:szCs w:val="21"/>
        </w:rPr>
        <w:t>each of the grade d</w:t>
      </w:r>
      <w:r w:rsidR="00E451DA">
        <w:rPr>
          <w:rFonts w:ascii="ArialMT" w:hAnsi="ArialMT" w:cs="ArialMT"/>
          <w:color w:val="000000"/>
          <w:sz w:val="21"/>
          <w:szCs w:val="21"/>
        </w:rPr>
        <w:t>ivisions and submits it to NACD.</w:t>
      </w:r>
    </w:p>
    <w:p w14:paraId="367E0259" w14:textId="77777777" w:rsidR="00FB0B15" w:rsidRDefault="00FB0B15" w:rsidP="004E6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E6EE6">
        <w:rPr>
          <w:rFonts w:ascii="ArialMT" w:hAnsi="ArialMT" w:cs="ArialMT"/>
          <w:color w:val="000000"/>
        </w:rPr>
        <w:t>No posters can be sent directly to the national contest from individuals.</w:t>
      </w:r>
    </w:p>
    <w:p w14:paraId="1B2CEDFF" w14:textId="77777777" w:rsidR="00F54964" w:rsidRPr="004E6EE6" w:rsidRDefault="00F54964" w:rsidP="00F549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B30510" w14:textId="77777777" w:rsidR="00FB0B15" w:rsidRPr="00754F08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Contest Rules</w:t>
      </w:r>
    </w:p>
    <w:p w14:paraId="5FD5FDD8" w14:textId="77777777" w:rsidR="00FB0B15" w:rsidRDefault="00FB0B15" w:rsidP="00E45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Any media may be used- paint, crayon, colored pencil, charcoal, stickers, paper or other</w:t>
      </w:r>
      <w:r w:rsidR="00F54964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materials on regular posters</w:t>
      </w:r>
    </w:p>
    <w:p w14:paraId="2F7828CD" w14:textId="25F3C5EC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 w:rsidR="00014E58">
        <w:rPr>
          <w:rFonts w:ascii="ArialMT" w:hAnsi="ArialMT" w:cs="ArialMT"/>
          <w:color w:val="000000"/>
          <w:sz w:val="21"/>
          <w:szCs w:val="21"/>
        </w:rPr>
        <w:t>Any size poster may be used</w:t>
      </w:r>
    </w:p>
    <w:p w14:paraId="2FC21871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Posters should be packaged so they remain flat when sent for judging.</w:t>
      </w:r>
    </w:p>
    <w:p w14:paraId="443063F8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All posters must be created by an individual student rather than a team of students.</w:t>
      </w:r>
    </w:p>
    <w:p w14:paraId="0F77EE6C" w14:textId="4C5BEF7A" w:rsidR="00FB0B15" w:rsidRDefault="00FB0B15" w:rsidP="00E45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 w:rsidR="00E451DA" w:rsidRPr="00E451DA">
        <w:rPr>
          <w:rFonts w:ascii="ArialMT" w:hAnsi="ArialMT" w:cs="ArialMT"/>
          <w:b/>
          <w:color w:val="000000"/>
          <w:sz w:val="21"/>
          <w:szCs w:val="21"/>
        </w:rPr>
        <w:t>The 20</w:t>
      </w:r>
      <w:r w:rsidR="00B55806">
        <w:rPr>
          <w:rFonts w:ascii="ArialMT" w:hAnsi="ArialMT" w:cs="ArialMT"/>
          <w:b/>
          <w:color w:val="000000"/>
          <w:sz w:val="21"/>
          <w:szCs w:val="21"/>
        </w:rPr>
        <w:t>20</w:t>
      </w:r>
      <w:r w:rsidRPr="00E451DA">
        <w:rPr>
          <w:rFonts w:ascii="ArialMT" w:hAnsi="ArialMT" w:cs="ArialMT"/>
          <w:b/>
          <w:color w:val="000000"/>
          <w:sz w:val="21"/>
          <w:szCs w:val="21"/>
        </w:rPr>
        <w:t xml:space="preserve"> </w:t>
      </w:r>
      <w:r w:rsidR="003307A1" w:rsidRPr="00E451DA">
        <w:rPr>
          <w:rFonts w:ascii="ArialMT" w:hAnsi="ArialMT" w:cs="ArialMT"/>
          <w:b/>
          <w:color w:val="000000"/>
          <w:sz w:val="21"/>
          <w:szCs w:val="21"/>
        </w:rPr>
        <w:t>Stew</w:t>
      </w:r>
      <w:r w:rsidR="00E451DA" w:rsidRPr="00E451DA">
        <w:rPr>
          <w:rFonts w:ascii="ArialMT" w:hAnsi="ArialMT" w:cs="ArialMT"/>
          <w:b/>
          <w:color w:val="000000"/>
          <w:sz w:val="21"/>
          <w:szCs w:val="21"/>
        </w:rPr>
        <w:t>ardship title “</w:t>
      </w:r>
      <w:r w:rsidR="00B55806">
        <w:rPr>
          <w:rFonts w:ascii="ArialMT" w:hAnsi="ArialMT" w:cs="ArialMT"/>
          <w:b/>
          <w:color w:val="000000"/>
          <w:sz w:val="21"/>
          <w:szCs w:val="21"/>
        </w:rPr>
        <w:t>Where would we BEE without Pollinators?</w:t>
      </w:r>
      <w:r w:rsidRPr="00E451DA">
        <w:rPr>
          <w:rFonts w:ascii="ArialMT" w:hAnsi="ArialMT" w:cs="ArialMT"/>
          <w:b/>
          <w:color w:val="000000"/>
          <w:sz w:val="21"/>
          <w:szCs w:val="21"/>
        </w:rPr>
        <w:t>”</w:t>
      </w:r>
      <w:r w:rsidR="004E6EE6" w:rsidRPr="00E451DA">
        <w:rPr>
          <w:rFonts w:ascii="ArialMT" w:hAnsi="ArialMT" w:cs="ArialMT"/>
          <w:b/>
          <w:color w:val="000000"/>
          <w:sz w:val="21"/>
          <w:szCs w:val="21"/>
        </w:rPr>
        <w:t xml:space="preserve"> must be on your poster. This is the only title eli</w:t>
      </w:r>
      <w:r w:rsidR="003307A1" w:rsidRPr="00E451DA">
        <w:rPr>
          <w:rFonts w:ascii="ArialMT" w:hAnsi="ArialMT" w:cs="ArialMT"/>
          <w:b/>
          <w:color w:val="000000"/>
          <w:sz w:val="21"/>
          <w:szCs w:val="21"/>
        </w:rPr>
        <w:t>gible for the poster contest.</w:t>
      </w:r>
      <w:r w:rsidR="003307A1"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07026A19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Each entry must have signed entry form to be eligible for judging.</w:t>
      </w:r>
    </w:p>
    <w:p w14:paraId="02ACF1CA" w14:textId="77777777" w:rsidR="00FB0B15" w:rsidRDefault="00FB0B15" w:rsidP="00E451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Although younger students will most likely receive help in planning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 from parents or teachers, </w:t>
      </w:r>
      <w:r>
        <w:rPr>
          <w:rFonts w:ascii="ArialMT" w:hAnsi="ArialMT" w:cs="ArialMT"/>
          <w:color w:val="000000"/>
          <w:sz w:val="21"/>
          <w:szCs w:val="21"/>
        </w:rPr>
        <w:t xml:space="preserve">each student 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encouraged </w:t>
      </w:r>
      <w:r>
        <w:rPr>
          <w:rFonts w:ascii="ArialMT" w:hAnsi="ArialMT" w:cs="ArialMT"/>
          <w:color w:val="000000"/>
          <w:sz w:val="21"/>
          <w:szCs w:val="21"/>
        </w:rPr>
        <w:t>to do as much of the work as possible by him/herself. Entries completed by</w:t>
      </w:r>
      <w:r w:rsidR="00F54964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students in their handwriting and coloring will score better than those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 designed, drawn and colored by </w:t>
      </w:r>
      <w:r>
        <w:rPr>
          <w:rFonts w:ascii="ArialMT" w:hAnsi="ArialMT" w:cs="ArialMT"/>
          <w:color w:val="000000"/>
          <w:sz w:val="21"/>
          <w:szCs w:val="21"/>
        </w:rPr>
        <w:t>adult assistance.</w:t>
      </w:r>
    </w:p>
    <w:p w14:paraId="3FC48868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71B1D632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Poster Evaluations</w:t>
      </w:r>
    </w:p>
    <w:p w14:paraId="4E7339E5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Poster Contest entries are reviewed judges. The posters are evaluated on the following criteria:</w:t>
      </w:r>
    </w:p>
    <w:p w14:paraId="3580D83D" w14:textId="77777777" w:rsidR="00FB0B15" w:rsidRDefault="00FB0B15" w:rsidP="00E45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Conservation message (50 percent)</w:t>
      </w:r>
      <w:r w:rsidR="00754F08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(Poster uses correct theme)</w:t>
      </w:r>
    </w:p>
    <w:p w14:paraId="2AF47208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Visual effectiveness (30 percent)</w:t>
      </w:r>
    </w:p>
    <w:p w14:paraId="7EC75686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Originality (10 percent) and</w:t>
      </w:r>
    </w:p>
    <w:p w14:paraId="404F46AB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Universal appeal (10 percent)</w:t>
      </w:r>
    </w:p>
    <w:p w14:paraId="3C56EEDB" w14:textId="77777777" w:rsidR="004E6EE6" w:rsidRPr="00754F08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Wingdings-Regular" w:eastAsia="Wingdings-Regular" w:hAnsi="Verdana-Bold" w:cs="Wingdings-Regular" w:hint="eastAsia"/>
          <w:color w:val="000000"/>
          <w:sz w:val="21"/>
          <w:szCs w:val="21"/>
        </w:rPr>
        <w:t></w:t>
      </w:r>
      <w:r>
        <w:rPr>
          <w:rFonts w:ascii="Wingdings-Regular" w:eastAsia="Wingdings-Regular" w:hAnsi="Verdana-Bold" w:cs="Wingdings-Regular"/>
          <w:color w:val="000000"/>
          <w:sz w:val="21"/>
          <w:szCs w:val="21"/>
        </w:rPr>
        <w:t xml:space="preserve"> </w:t>
      </w:r>
      <w:r w:rsidR="00E451DA">
        <w:rPr>
          <w:rFonts w:ascii="Wingdings-Regular" w:eastAsia="Wingdings-Regular" w:hAnsi="Verdana-Bold" w:cs="Wingdings-Regular"/>
          <w:color w:val="000000"/>
          <w:sz w:val="21"/>
          <w:szCs w:val="21"/>
        </w:rPr>
        <w:tab/>
      </w:r>
      <w:r w:rsidR="00754F08">
        <w:rPr>
          <w:rFonts w:ascii="ArialMT" w:hAnsi="ArialMT" w:cs="ArialMT"/>
          <w:color w:val="000000"/>
          <w:sz w:val="21"/>
          <w:szCs w:val="21"/>
        </w:rPr>
        <w:t xml:space="preserve">Also considered is artwork </w:t>
      </w:r>
      <w:r>
        <w:rPr>
          <w:rFonts w:ascii="ArialMT" w:hAnsi="ArialMT" w:cs="ArialMT"/>
          <w:color w:val="000000"/>
          <w:sz w:val="21"/>
          <w:szCs w:val="21"/>
        </w:rPr>
        <w:t>is that of par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ticipant (unless noted on entry </w:t>
      </w:r>
      <w:r>
        <w:rPr>
          <w:rFonts w:ascii="ArialMT" w:hAnsi="ArialMT" w:cs="ArialMT"/>
          <w:color w:val="000000"/>
          <w:sz w:val="21"/>
          <w:szCs w:val="21"/>
        </w:rPr>
        <w:t>form)</w:t>
      </w:r>
    </w:p>
    <w:p w14:paraId="6E160E23" w14:textId="77777777" w:rsidR="004E6EE6" w:rsidRDefault="004E6EE6" w:rsidP="00FB0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7FE91AE0" w14:textId="7743D643" w:rsidR="00754F08" w:rsidRDefault="002F379C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Card Prizes for 201</w:t>
      </w:r>
      <w:r w:rsidR="00014E58">
        <w:rPr>
          <w:rFonts w:ascii="Arial-BoldMT" w:hAnsi="Arial-BoldMT" w:cs="Arial-BoldMT"/>
          <w:b/>
          <w:bCs/>
          <w:color w:val="000000"/>
          <w:sz w:val="21"/>
          <w:szCs w:val="21"/>
        </w:rPr>
        <w:t>9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Local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379C" w14:paraId="453387FC" w14:textId="77777777" w:rsidTr="002F379C">
        <w:tc>
          <w:tcPr>
            <w:tcW w:w="3596" w:type="dxa"/>
          </w:tcPr>
          <w:p w14:paraId="2E1C6C45" w14:textId="025B8876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Grade K-1     and     Grade 2-3</w:t>
            </w:r>
          </w:p>
        </w:tc>
        <w:tc>
          <w:tcPr>
            <w:tcW w:w="3597" w:type="dxa"/>
          </w:tcPr>
          <w:p w14:paraId="13725395" w14:textId="08FA4C9D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Grade 4-6      and      Grade 7-9</w:t>
            </w:r>
          </w:p>
        </w:tc>
        <w:tc>
          <w:tcPr>
            <w:tcW w:w="3597" w:type="dxa"/>
          </w:tcPr>
          <w:p w14:paraId="23FD3DAB" w14:textId="253B192C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               Grades 10-12</w:t>
            </w:r>
          </w:p>
        </w:tc>
      </w:tr>
      <w:tr w:rsidR="002F379C" w14:paraId="7D9E76B1" w14:textId="77777777" w:rsidTr="002F379C">
        <w:tc>
          <w:tcPr>
            <w:tcW w:w="3596" w:type="dxa"/>
          </w:tcPr>
          <w:p w14:paraId="64F4B798" w14:textId="6D12F5BD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$15</w:t>
            </w:r>
          </w:p>
        </w:tc>
        <w:tc>
          <w:tcPr>
            <w:tcW w:w="3597" w:type="dxa"/>
          </w:tcPr>
          <w:p w14:paraId="1B343563" w14:textId="03C2020C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$25</w:t>
            </w:r>
          </w:p>
        </w:tc>
        <w:tc>
          <w:tcPr>
            <w:tcW w:w="3597" w:type="dxa"/>
          </w:tcPr>
          <w:p w14:paraId="3CF0D169" w14:textId="5F91ED7A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$50</w:t>
            </w:r>
          </w:p>
        </w:tc>
      </w:tr>
      <w:tr w:rsidR="002F379C" w14:paraId="10737DDA" w14:textId="77777777" w:rsidTr="002F379C">
        <w:tc>
          <w:tcPr>
            <w:tcW w:w="3596" w:type="dxa"/>
          </w:tcPr>
          <w:p w14:paraId="433C646E" w14:textId="4744F66D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$10</w:t>
            </w:r>
          </w:p>
        </w:tc>
        <w:tc>
          <w:tcPr>
            <w:tcW w:w="3597" w:type="dxa"/>
          </w:tcPr>
          <w:p w14:paraId="7EE59AD0" w14:textId="3E419803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– </w:t>
            </w:r>
            <w:r w:rsidR="00D7692B">
              <w:rPr>
                <w:rFonts w:ascii="ArialMT" w:hAnsi="ArialMT" w:cs="ArialMT"/>
                <w:color w:val="000000"/>
                <w:sz w:val="21"/>
                <w:szCs w:val="21"/>
              </w:rPr>
              <w:t>$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97" w:type="dxa"/>
          </w:tcPr>
          <w:p w14:paraId="49710902" w14:textId="3C987906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$30</w:t>
            </w:r>
          </w:p>
        </w:tc>
      </w:tr>
      <w:tr w:rsidR="002F379C" w14:paraId="22C3BD1D" w14:textId="77777777" w:rsidTr="002F379C">
        <w:tc>
          <w:tcPr>
            <w:tcW w:w="3596" w:type="dxa"/>
          </w:tcPr>
          <w:p w14:paraId="39AFCBCB" w14:textId="41780EE2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$5</w:t>
            </w:r>
          </w:p>
        </w:tc>
        <w:tc>
          <w:tcPr>
            <w:tcW w:w="3597" w:type="dxa"/>
          </w:tcPr>
          <w:p w14:paraId="2829FC0C" w14:textId="007D6E6C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$10</w:t>
            </w:r>
          </w:p>
        </w:tc>
        <w:tc>
          <w:tcPr>
            <w:tcW w:w="3597" w:type="dxa"/>
          </w:tcPr>
          <w:p w14:paraId="6DB70EE8" w14:textId="15642DD4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$20</w:t>
            </w:r>
          </w:p>
        </w:tc>
      </w:tr>
    </w:tbl>
    <w:p w14:paraId="0EE5D882" w14:textId="77777777" w:rsidR="002F379C" w:rsidRDefault="002F379C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63C954B" w14:textId="77777777" w:rsidR="002F379C" w:rsidRDefault="002F379C" w:rsidP="00E43A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TimesNewRomanPSMT"/>
          <w:color w:val="000000"/>
          <w:sz w:val="24"/>
          <w:szCs w:val="24"/>
        </w:rPr>
      </w:pPr>
    </w:p>
    <w:p w14:paraId="235058B2" w14:textId="183ED2D9" w:rsidR="002F379C" w:rsidRDefault="002F379C" w:rsidP="002F379C">
      <w:pPr>
        <w:autoSpaceDE w:val="0"/>
        <w:autoSpaceDN w:val="0"/>
        <w:adjustRightInd w:val="0"/>
        <w:spacing w:after="0" w:line="240" w:lineRule="auto"/>
        <w:rPr>
          <w:rFonts w:ascii="ArialMT" w:hAnsi="ArialMT" w:cs="TimesNewRomanPSMT"/>
          <w:color w:val="000000"/>
          <w:sz w:val="24"/>
          <w:szCs w:val="24"/>
        </w:rPr>
      </w:pPr>
      <w:r>
        <w:rPr>
          <w:rFonts w:ascii="ArialMT" w:hAnsi="ArialMT" w:cs="TimesNewRomanPSMT"/>
          <w:color w:val="000000"/>
          <w:sz w:val="24"/>
          <w:szCs w:val="24"/>
        </w:rPr>
        <w:t>First Place winning posters in each category will be forwarded to the state level.  Winners at the state level will receive a prize to be determined and posters will be forwarded to the national level for judging.</w:t>
      </w:r>
    </w:p>
    <w:p w14:paraId="3D2B871B" w14:textId="77777777" w:rsidR="002F379C" w:rsidRDefault="002F379C" w:rsidP="002F379C">
      <w:pPr>
        <w:autoSpaceDE w:val="0"/>
        <w:autoSpaceDN w:val="0"/>
        <w:adjustRightInd w:val="0"/>
        <w:spacing w:after="0" w:line="240" w:lineRule="auto"/>
        <w:rPr>
          <w:rFonts w:ascii="ArialMT" w:hAnsi="ArialMT" w:cs="TimesNewRomanPSMT"/>
          <w:color w:val="000000"/>
          <w:sz w:val="24"/>
          <w:szCs w:val="24"/>
        </w:rPr>
      </w:pPr>
    </w:p>
    <w:p w14:paraId="2CB90E85" w14:textId="6D3848DE" w:rsidR="00486A0F" w:rsidRPr="00E451DA" w:rsidRDefault="00FB0B15" w:rsidP="00E43A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TimesNewRomanPSMT"/>
          <w:color w:val="000000"/>
          <w:sz w:val="24"/>
          <w:szCs w:val="24"/>
        </w:rPr>
      </w:pPr>
      <w:r w:rsidRPr="00E451DA">
        <w:rPr>
          <w:rFonts w:ascii="ArialMT" w:hAnsi="ArialMT" w:cs="TimesNewRomanPSMT"/>
          <w:color w:val="000000"/>
          <w:sz w:val="24"/>
          <w:szCs w:val="24"/>
        </w:rPr>
        <w:t xml:space="preserve">Questions? </w:t>
      </w:r>
      <w:r w:rsidR="00F46B65" w:rsidRPr="00E451DA">
        <w:rPr>
          <w:rFonts w:ascii="ArialMT" w:hAnsi="ArialMT" w:cs="TimesNewRomanPSMT"/>
          <w:color w:val="000000"/>
          <w:sz w:val="24"/>
          <w:szCs w:val="24"/>
        </w:rPr>
        <w:t xml:space="preserve">Contact Elise Corbin, 434-983-7923 or </w:t>
      </w:r>
      <w:hyperlink r:id="rId5" w:history="1">
        <w:r w:rsidR="00F46B65" w:rsidRPr="00E451DA">
          <w:rPr>
            <w:rStyle w:val="Hyperlink"/>
            <w:rFonts w:ascii="ArialMT" w:hAnsi="ArialMT" w:cs="TimesNewRomanPSMT"/>
            <w:sz w:val="24"/>
            <w:szCs w:val="24"/>
          </w:rPr>
          <w:t>elise.corbin@vaswcd.org</w:t>
        </w:r>
      </w:hyperlink>
    </w:p>
    <w:sectPr w:rsidR="00486A0F" w:rsidRPr="00E451DA" w:rsidSect="007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02D7"/>
    <w:multiLevelType w:val="hybridMultilevel"/>
    <w:tmpl w:val="515A4422"/>
    <w:lvl w:ilvl="0" w:tplc="FC90B026">
      <w:start w:val="201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15"/>
    <w:rsid w:val="00014E58"/>
    <w:rsid w:val="00117022"/>
    <w:rsid w:val="002F379C"/>
    <w:rsid w:val="003307A1"/>
    <w:rsid w:val="00355B66"/>
    <w:rsid w:val="00432038"/>
    <w:rsid w:val="00486A0F"/>
    <w:rsid w:val="004E6EE6"/>
    <w:rsid w:val="005E1D35"/>
    <w:rsid w:val="0073042E"/>
    <w:rsid w:val="00754F08"/>
    <w:rsid w:val="008222C9"/>
    <w:rsid w:val="008B193B"/>
    <w:rsid w:val="00B55806"/>
    <w:rsid w:val="00CB19C7"/>
    <w:rsid w:val="00D7692B"/>
    <w:rsid w:val="00E43A99"/>
    <w:rsid w:val="00E451DA"/>
    <w:rsid w:val="00F46B65"/>
    <w:rsid w:val="00F54964"/>
    <w:rsid w:val="00FB0B15"/>
    <w:rsid w:val="00FE27E7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E3FB"/>
  <w15:chartTrackingRefBased/>
  <w15:docId w15:val="{5E0C2E72-13C2-44D7-915F-A6DA865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e.corbin@vasw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2</cp:revision>
  <cp:lastPrinted>2018-08-01T14:01:00Z</cp:lastPrinted>
  <dcterms:created xsi:type="dcterms:W3CDTF">2020-01-08T15:04:00Z</dcterms:created>
  <dcterms:modified xsi:type="dcterms:W3CDTF">2020-01-08T15:04:00Z</dcterms:modified>
</cp:coreProperties>
</file>